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13" w:rsidRPr="00A169E4" w:rsidRDefault="00A25913" w:rsidP="00A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E4">
        <w:rPr>
          <w:rFonts w:ascii="Times New Roman" w:hAnsi="Times New Roman" w:cs="Times New Roman"/>
          <w:sz w:val="24"/>
          <w:szCs w:val="24"/>
        </w:rPr>
        <w:t xml:space="preserve">Урок математики во 2-м классе 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</w:p>
    <w:p w:rsidR="00A25913" w:rsidRPr="00A169E4" w:rsidRDefault="00A25913" w:rsidP="00A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1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«Вычитание вида: 40-8</w:t>
      </w:r>
      <w:r w:rsidRPr="00A169E4">
        <w:rPr>
          <w:rFonts w:ascii="Times New Roman" w:hAnsi="Times New Roman" w:cs="Times New Roman"/>
          <w:sz w:val="24"/>
          <w:szCs w:val="24"/>
        </w:rPr>
        <w:t>»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6811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t>: Урок «открытия» нового знания.</w:t>
      </w:r>
    </w:p>
    <w:p w:rsidR="00A2591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льченнко Н.Н.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C07B3">
        <w:rPr>
          <w:rFonts w:ascii="Times New Roman" w:hAnsi="Times New Roman" w:cs="Times New Roman"/>
          <w:sz w:val="24"/>
          <w:szCs w:val="24"/>
          <w:lang w:eastAsia="ru-RU"/>
        </w:rPr>
        <w:t>: познакомить с приемами вычислений вида 40-8;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-формировать умения самостоятельно строить и применять новые знания,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-развивать умение анализировать, обобщать; развивать внимание, логическое мышление, память, воображение;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-воспитывать интерес к математике, коммуникативные навыки общения для возможности раскрытия потенциала каждого ребёнка.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УУД, </w:t>
      </w:r>
      <w:proofErr w:type="gramStart"/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формируемые</w:t>
      </w:r>
      <w:proofErr w:type="gramEnd"/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уроке: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- личностные: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способности адекватно оценивать себя и свои достижения установление учащимися связи между целью учебной деятельности и её мотивом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- коммуникативные: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полно и точно выражать свои мысли в соответствии с задачами и условиями коммуникации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- познавательные: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умение ставить и формулировать проблему, создавать алгоритм деятельности при решении проблем поискового характера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выбор наиболее эффективных способов решения задач в зависимости от конкретных условий,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знаково-символические средства для создания моделей решения учебно – познавательных задач, устанавливать причинно-следственные связи;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 xml:space="preserve">- регулятивные: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sz w:val="24"/>
          <w:szCs w:val="24"/>
          <w:lang w:eastAsia="ru-RU"/>
        </w:rPr>
        <w:t>обучение планированию, прогнозированию, контролю, коррекции и оценке своих действий учащимися.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технические средства обучения: </w:t>
      </w:r>
      <w:r w:rsidRPr="00BC07B3">
        <w:rPr>
          <w:rFonts w:ascii="Times New Roman" w:hAnsi="Times New Roman" w:cs="Times New Roman"/>
          <w:sz w:val="24"/>
          <w:szCs w:val="24"/>
          <w:lang w:eastAsia="ru-RU"/>
        </w:rPr>
        <w:t>автоматизированное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есто учителя, интерактивная доска 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  <w:proofErr w:type="gramStart"/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резентация к уроку</w:t>
      </w: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7B3">
        <w:rPr>
          <w:rFonts w:ascii="Times New Roman" w:hAnsi="Times New Roman" w:cs="Times New Roman"/>
          <w:sz w:val="24"/>
          <w:szCs w:val="24"/>
          <w:lang w:eastAsia="ru-RU"/>
        </w:rPr>
        <w:t>, опорный сигнал.</w:t>
      </w:r>
    </w:p>
    <w:p w:rsidR="00A25913" w:rsidRPr="00BC07B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Рабочие материалы для </w:t>
      </w:r>
      <w:proofErr w:type="gramStart"/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C07B3">
        <w:rPr>
          <w:rFonts w:ascii="Times New Roman" w:hAnsi="Times New Roman" w:cs="Times New Roman"/>
          <w:sz w:val="24"/>
          <w:szCs w:val="24"/>
          <w:lang w:eastAsia="ru-RU"/>
        </w:rPr>
        <w:t>цветные листы с дифференцированными заданиями, листы-проверки, индивидуальный раздаточный цифровой материал</w:t>
      </w:r>
    </w:p>
    <w:p w:rsidR="00A2591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Учебник: М.И.Моро «Математика 2» (УМК «Школа России»)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Цели урока:</w:t>
      </w:r>
      <w:r w:rsidRPr="00F4328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Деятельностные: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формировать способность к выделению существенного свойства предметов в группе;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тренировать способность к исследованию ситуации;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тренировать способности к фиксированию затруднения в учебной деятельности;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тренировать способность к проектировочной деятельности на основе интуиции;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тренировать способность к определению новых понятий.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Воспитательные: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формировать систему ценностей, направленную на максимальный личный вклад в совместную деятельность.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Учебные: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термины компонентов сложения и вычитания;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познакомить с новым приёмом вычитания для случаев вида 30-4;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повторить разрядные единицы.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Развивающие: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формировать способности к классификации по определённым признакам, анализу и синтезу при решении задач.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1.Этап положительного самоопределения к учебной деятельности.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“Ну-ка проверь, дружок,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Ты готов начать урок?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Всё ль на месте?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Всё ль в порядке?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Ручка, книжки и тетрадки?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Все ли правильно сидят?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>Все ль внимательно глядят?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Каждый хочет получать только лишь оценку “5”!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Сегодня на уроке к нам за помощью обратилась падчерица из сказки “12 месяцев”. Мачеха велела принести ей полную корзину подснежников.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Поможем падчерице? (За выполнение каждого задания в корзину кладём цветок — подснежник).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Групповая деятельность учащихся на основе имеющихся способностей.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У каждой группы на столе лежат карточки с примерами.</w:t>
      </w:r>
    </w:p>
    <w:p w:rsidR="00A2591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Реши примеры и найди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630" w:type="dxa"/>
        <w:tblCellSpacing w:w="0" w:type="dxa"/>
        <w:tblInd w:w="95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5"/>
        <w:gridCol w:w="2221"/>
        <w:gridCol w:w="2204"/>
      </w:tblGrid>
      <w:tr w:rsidR="00A25913" w:rsidRPr="00F4328A" w:rsidTr="0038184A">
        <w:trPr>
          <w:tblCellSpacing w:w="0" w:type="dxa"/>
        </w:trPr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  <w:tc>
          <w:tcPr>
            <w:tcW w:w="2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</w:tr>
    </w:tbl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Дети решают примеры, при проверке каждый читает по 1 примеру, а капитаны групп выходят с лишними примерами к доске. (За правильно решённые примеры группы получают по подснежнику.)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Проблема.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Мы не умеем решать такие примеры. А кто попробует сформулировать тему нашего урока?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Сегодня мы будем решать примеры.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Когда надо из круглого числа вычесть однозначное число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(тема урока).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 запись темы урока: </w:t>
      </w:r>
      <w:r w:rsidRPr="00F4328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 30-6.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. (Он получает карточку).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30-5          20-6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40-6          80-7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50-8          70-4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80-9          60-1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(Если Денис правильно решает все примеры, получает подснежник).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Организация, выявление и согласование причин затруднения в учебной деятельности.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Учитель.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А давайте попробуем решить эти примеры (дети работают в группах).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Проективная деятельность в группах.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(Группы формируют свои версии, которые затем поручают изложить своему представителю).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Весь класс выслушивает гипотезы: Как можно решить эти примеры?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(Группа нашла ответ “32” только на кружочках.)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Выбирают самый удобный способ решения этих примеров и на доске выводят алгоритм решения таких примеров.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 решения: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У круглого числа занимаем один десяток.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Десятков остаётся на один меньше.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Из десяти вычитаем единицы.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Оставшиеся десятки и единицы складываем и записываем ответ.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Закрепление нового материала.</w:t>
      </w:r>
    </w:p>
    <w:p w:rsidR="00A2591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Откройте учебник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с.51 № 2, № 3. С объяснением по алгоритму реши примеры: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50-6      80-4 70-4      60-8 90-3      100-4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100-9    43-2 70-5      43-20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(За каждый правильно решённый пример в корзину кладём по одному подснежнику.)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Самостоятельная работа.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(Дети получают карточки с примерами, которые решают в парах.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Те, кто решили и получили ответ “5” получают подснежник).</w:t>
      </w:r>
      <w:proofErr w:type="gramEnd"/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вариант: 13-5+6-4+50-5-40=5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вариант: 7+9+20-6-7+2-20=5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вариант: 12-6+60+4-5-60=5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 вариант: 18-9+6+70-40-40=5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Работа над пройденным материалом.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 Мороз Иванович. Он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дунул и все числа разлетелись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>. Дети должны вставить нужные числа, чтобы данное решение соответствовало условию задачи и её краткой записи.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Задача. </w:t>
      </w: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первой коробке было … ёлочных шаров. Во второй —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шаров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меньше, чем в первой. А в третьей на …  больше, чем во второй. Сколько ёлочных шаров в третьей коробке?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Найди нужные числа и вставь в пропуски: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15 5 4 2 7 3 1 10 6 9 8 12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(Вся работа проводится на магнитной доске).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u w:val="single"/>
          <w:lang w:eastAsia="ru-RU"/>
        </w:rPr>
        <w:t>1 способ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1. - …ш.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2. - …ш., на … меньше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3. - …ш., на … больше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u w:val="single"/>
          <w:lang w:eastAsia="ru-RU"/>
        </w:rPr>
        <w:t>2 способ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1. - …ш.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2. - …ш., на … больше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3. - …ш., на … меньше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Решение задачи.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(12+8)-4=16(ш).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 16 шаров в третьей коробочке.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Решений может быть много. Главное, чтобы всё было доказано.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Подведение итогов.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Давайте посчитаем все подснежники в корзине. Все цветы как в сказке превращаются в золотые монеты. Если правильно расставить эти монеты, то мы получаем слова: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М О Л О Д </w:t>
      </w:r>
      <w:proofErr w:type="gramStart"/>
      <w:r w:rsidRPr="00F4328A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4328A">
        <w:rPr>
          <w:rFonts w:ascii="Times New Roman" w:hAnsi="Times New Roman" w:cs="Times New Roman"/>
          <w:sz w:val="24"/>
          <w:szCs w:val="24"/>
          <w:lang w:eastAsia="ru-RU"/>
        </w:rPr>
        <w:t xml:space="preserve"> Ы ! У М Н И Ц Ы !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Рефлексия урока.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Дети отвечают на вопросы.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Что нового узнали на уроке? 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чего это нужно?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Какие знания нам пригодились, чтобы решать примеры и задачи?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я работал на уроке?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Домашнее задание.</w:t>
      </w: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328A">
        <w:rPr>
          <w:rFonts w:ascii="Times New Roman" w:hAnsi="Times New Roman" w:cs="Times New Roman"/>
          <w:sz w:val="24"/>
          <w:szCs w:val="24"/>
          <w:lang w:eastAsia="ru-RU"/>
        </w:rPr>
        <w:t>Реши 10 примеров на эту тему.</w:t>
      </w:r>
    </w:p>
    <w:p w:rsidR="00A25913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913" w:rsidRPr="00F4328A" w:rsidRDefault="00A25913" w:rsidP="00A2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032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2691"/>
        <w:gridCol w:w="2670"/>
      </w:tblGrid>
      <w:tr w:rsidR="00A25913" w:rsidRPr="00F4328A" w:rsidTr="0038184A">
        <w:trPr>
          <w:trHeight w:val="1510"/>
          <w:tblCellSpacing w:w="0" w:type="dxa"/>
        </w:trPr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56-4=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99-7=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48-6= 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87-5=</w:t>
            </w:r>
          </w:p>
          <w:p w:rsidR="00A25913" w:rsidRPr="00F4328A" w:rsidRDefault="00A25913" w:rsidP="003818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30-7=</w:t>
            </w:r>
          </w:p>
        </w:tc>
      </w:tr>
    </w:tbl>
    <w:p w:rsidR="00A25913" w:rsidRDefault="00A25913" w:rsidP="00A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3" w:rsidRDefault="00A25913" w:rsidP="00A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3" w:rsidRDefault="00A25913" w:rsidP="00A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3" w:rsidRDefault="00A25913" w:rsidP="00A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13" w:rsidRDefault="00A25913" w:rsidP="00A2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45" w:rsidRDefault="008C0A45"/>
    <w:sectPr w:rsidR="008C0A45" w:rsidSect="008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13"/>
    <w:rsid w:val="008C0A45"/>
    <w:rsid w:val="00A2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2017-11-20T00:38:00Z</dcterms:created>
  <dcterms:modified xsi:type="dcterms:W3CDTF">2017-11-20T00:38:00Z</dcterms:modified>
</cp:coreProperties>
</file>